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9CB" w:rsidRDefault="00FF79CB" w:rsidP="00710E67">
      <w:pPr>
        <w:pStyle w:val="NoteLevel1"/>
      </w:pPr>
      <w:r>
        <w:t>Disclaimer- this is not all my work! -just want to say thanks to the 2014 wiki where I stole many of these objectives from (pretty much all except the last part plus a word here and there</w:t>
      </w:r>
      <w:proofErr w:type="gramStart"/>
      <w:r>
        <w:t>)-</w:t>
      </w:r>
      <w:proofErr w:type="gramEnd"/>
      <w:r>
        <w:t xml:space="preserve">  I added our new material at the end. Happy studying friends we’re almost done! </w:t>
      </w:r>
    </w:p>
    <w:p w:rsidR="00FF79CB" w:rsidRDefault="00FF79CB" w:rsidP="00710E67">
      <w:pPr>
        <w:pStyle w:val="NoteLevel1"/>
      </w:pPr>
    </w:p>
    <w:p w:rsidR="00710E67" w:rsidRDefault="00710E67" w:rsidP="00710E67">
      <w:pPr>
        <w:pStyle w:val="NoteLevel1"/>
      </w:pPr>
      <w:r>
        <w:t>1.</w:t>
      </w:r>
      <w:r w:rsidRPr="00710E67">
        <w:t>Be able to describe how polymorphism in genes could be responsible for adverse drug reactions</w:t>
      </w:r>
    </w:p>
    <w:p w:rsidR="00710E67" w:rsidRPr="00710E67" w:rsidRDefault="00710E67" w:rsidP="00710E67">
      <w:pPr>
        <w:pStyle w:val="NoteLevel1"/>
      </w:pPr>
      <w:r w:rsidRPr="00710E67">
        <w:rPr>
          <w:b/>
        </w:rPr>
        <w:t>Pharmacogenetics:</w:t>
      </w:r>
      <w:r w:rsidRPr="00710E67">
        <w:t xml:space="preserve"> The study of genetic variation that gives ri</w:t>
      </w:r>
      <w:r>
        <w:t xml:space="preserve">se to differing responses to </w:t>
      </w:r>
      <w:r w:rsidRPr="00710E67">
        <w:t>drugs. Usually involves study of one or a few genes</w:t>
      </w:r>
    </w:p>
    <w:p w:rsidR="00710E67" w:rsidRPr="00710E67" w:rsidRDefault="00710E67" w:rsidP="00710E67">
      <w:pPr>
        <w:pStyle w:val="NoteLevel1"/>
      </w:pPr>
      <w:proofErr w:type="spellStart"/>
      <w:r w:rsidRPr="00710E67">
        <w:rPr>
          <w:b/>
        </w:rPr>
        <w:t>Pharmacogenomics</w:t>
      </w:r>
      <w:proofErr w:type="spellEnd"/>
      <w:r w:rsidRPr="00710E67">
        <w:rPr>
          <w:b/>
        </w:rPr>
        <w:t xml:space="preserve">: </w:t>
      </w:r>
      <w:r w:rsidRPr="00710E67">
        <w:t xml:space="preserve">Similar to </w:t>
      </w:r>
      <w:proofErr w:type="spellStart"/>
      <w:r w:rsidRPr="00710E67">
        <w:t>pharmacogenetics</w:t>
      </w:r>
      <w:proofErr w:type="spellEnd"/>
      <w:r w:rsidRPr="00710E67">
        <w:t>, but invo</w:t>
      </w:r>
      <w:r w:rsidR="00AF3632">
        <w:t xml:space="preserve">lves the study of the entire </w:t>
      </w:r>
      <w:r w:rsidRPr="00710E67">
        <w:t xml:space="preserve"> genome</w:t>
      </w:r>
    </w:p>
    <w:p w:rsidR="00710E67" w:rsidRPr="00710E67" w:rsidRDefault="00710E67" w:rsidP="00710E67">
      <w:pPr>
        <w:pStyle w:val="NoteLevel1"/>
      </w:pPr>
      <w:proofErr w:type="spellStart"/>
      <w:r w:rsidRPr="00710E67">
        <w:rPr>
          <w:b/>
        </w:rPr>
        <w:t>Ecogenetics</w:t>
      </w:r>
      <w:proofErr w:type="spellEnd"/>
      <w:r w:rsidRPr="00710E67">
        <w:rPr>
          <w:b/>
        </w:rPr>
        <w:t>:</w:t>
      </w:r>
      <w:r w:rsidRPr="00710E67">
        <w:t xml:space="preserve"> The study of genetic variation that gives rise to differing responses to </w:t>
      </w:r>
      <w:r w:rsidR="00C3366B">
        <w:t xml:space="preserve">specific </w:t>
      </w:r>
      <w:r w:rsidRPr="00710E67">
        <w:t>dietary, chemical, and physical agents encountered in the environment</w:t>
      </w:r>
    </w:p>
    <w:p w:rsidR="00710E67" w:rsidRPr="00710E67" w:rsidRDefault="00710E67" w:rsidP="00C3366B">
      <w:pPr>
        <w:pStyle w:val="NoteLevel2"/>
      </w:pPr>
      <w:r w:rsidRPr="00710E67">
        <w:t>Differing genetics encode for differing proteins which interact/metabolize drugs with differing affinities and at different rates.</w:t>
      </w:r>
      <w:r w:rsidRPr="00710E67">
        <w:br/>
      </w:r>
    </w:p>
    <w:p w:rsidR="00710E67" w:rsidRPr="00710E67" w:rsidRDefault="00C3366B" w:rsidP="00710E67">
      <w:pPr>
        <w:pStyle w:val="NoteLevel1"/>
      </w:pPr>
      <w:r>
        <w:t xml:space="preserve">2. </w:t>
      </w:r>
      <w:r w:rsidR="00710E67" w:rsidRPr="00710E67">
        <w:t xml:space="preserve">Be able to describe why the response to drugs can show a </w:t>
      </w:r>
      <w:proofErr w:type="spellStart"/>
      <w:r w:rsidR="00710E67" w:rsidRPr="00710E67">
        <w:t>unimodal</w:t>
      </w:r>
      <w:proofErr w:type="spellEnd"/>
      <w:r w:rsidR="00710E67" w:rsidRPr="00710E67">
        <w:t xml:space="preserve"> frequency distribution, as opposed to bi- or </w:t>
      </w:r>
      <w:proofErr w:type="spellStart"/>
      <w:r w:rsidR="00710E67" w:rsidRPr="00710E67">
        <w:t>trimodal</w:t>
      </w:r>
      <w:proofErr w:type="spellEnd"/>
      <w:r w:rsidR="00710E67" w:rsidRPr="00710E67">
        <w:t xml:space="preserve">. </w:t>
      </w:r>
    </w:p>
    <w:p w:rsidR="00C3366B" w:rsidRDefault="00710E67" w:rsidP="00C3366B">
      <w:pPr>
        <w:pStyle w:val="NoteLevel2"/>
      </w:pPr>
      <w:proofErr w:type="spellStart"/>
      <w:r w:rsidRPr="00710E67">
        <w:rPr>
          <w:u w:val="single"/>
        </w:rPr>
        <w:t>Unimodal</w:t>
      </w:r>
      <w:proofErr w:type="spellEnd"/>
      <w:r w:rsidRPr="00710E67">
        <w:rPr>
          <w:u w:val="single"/>
        </w:rPr>
        <w:t xml:space="preserve"> Population Frequency </w:t>
      </w:r>
      <w:proofErr w:type="spellStart"/>
      <w:r w:rsidRPr="00710E67">
        <w:rPr>
          <w:u w:val="single"/>
        </w:rPr>
        <w:t>Distributions</w:t>
      </w:r>
      <w:r w:rsidRPr="00710E67">
        <w:t>Indicate</w:t>
      </w:r>
      <w:proofErr w:type="spellEnd"/>
      <w:r w:rsidRPr="00710E67">
        <w:t xml:space="preserve"> </w:t>
      </w:r>
    </w:p>
    <w:p w:rsidR="00C3366B" w:rsidRDefault="00710E67" w:rsidP="00C3366B">
      <w:pPr>
        <w:pStyle w:val="NoteLevel3"/>
      </w:pPr>
      <w:r w:rsidRPr="00710E67">
        <w:t xml:space="preserve">involvement of many factor in altering drug response </w:t>
      </w:r>
    </w:p>
    <w:p w:rsidR="00C3366B" w:rsidRDefault="00710E67" w:rsidP="00C3366B">
      <w:pPr>
        <w:pStyle w:val="NoteLevel3"/>
      </w:pPr>
      <w:r w:rsidRPr="00710E67">
        <w:t xml:space="preserve">Mostly </w:t>
      </w:r>
      <w:proofErr w:type="spellStart"/>
      <w:r w:rsidRPr="00710E67">
        <w:t>multifactorial</w:t>
      </w:r>
      <w:proofErr w:type="spellEnd"/>
      <w:r w:rsidRPr="00710E67">
        <w:t>; Inheritance is probably polygenic</w:t>
      </w:r>
    </w:p>
    <w:p w:rsidR="00C3366B" w:rsidRPr="00C3366B" w:rsidRDefault="00710E67" w:rsidP="00C3366B">
      <w:pPr>
        <w:pStyle w:val="NoteLevel2"/>
      </w:pPr>
      <w:r w:rsidRPr="00C3366B">
        <w:rPr>
          <w:u w:val="single"/>
        </w:rPr>
        <w:t>Bimodal Population Frequency Distribution</w:t>
      </w:r>
    </w:p>
    <w:p w:rsidR="00C3366B" w:rsidRDefault="00710E67" w:rsidP="00C3366B">
      <w:pPr>
        <w:pStyle w:val="NoteLevel3"/>
      </w:pPr>
      <w:r w:rsidRPr="00710E67">
        <w:t>Indicate a single factor has major impact on drug response</w:t>
      </w:r>
    </w:p>
    <w:p w:rsidR="00710E67" w:rsidRPr="00710E67" w:rsidRDefault="00710E67" w:rsidP="00C3366B">
      <w:pPr>
        <w:pStyle w:val="NoteLevel3"/>
      </w:pPr>
      <w:r w:rsidRPr="00710E67">
        <w:t>There are more rare, but easier to identify</w:t>
      </w:r>
    </w:p>
    <w:p w:rsidR="00710E67" w:rsidRPr="00710E67" w:rsidRDefault="00710E67" w:rsidP="00C3366B">
      <w:pPr>
        <w:pStyle w:val="NoteLevel3"/>
      </w:pPr>
      <w:r w:rsidRPr="00710E67">
        <w:t>Associated with a single gene (i.e. Mendelian inheritance)</w:t>
      </w:r>
    </w:p>
    <w:p w:rsidR="00C3366B" w:rsidRPr="00C3366B" w:rsidRDefault="00710E67" w:rsidP="00C3366B">
      <w:pPr>
        <w:pStyle w:val="NoteLevel2"/>
      </w:pPr>
      <w:proofErr w:type="spellStart"/>
      <w:r w:rsidRPr="00C3366B">
        <w:rPr>
          <w:u w:val="single"/>
        </w:rPr>
        <w:t>Trimodal</w:t>
      </w:r>
      <w:proofErr w:type="spellEnd"/>
      <w:r w:rsidRPr="00C3366B">
        <w:rPr>
          <w:u w:val="single"/>
        </w:rPr>
        <w:t xml:space="preserve"> distribution</w:t>
      </w:r>
    </w:p>
    <w:p w:rsidR="00710E67" w:rsidRPr="00710E67" w:rsidRDefault="00710E67" w:rsidP="00FF79CB">
      <w:pPr>
        <w:pStyle w:val="NoteLevel3"/>
      </w:pPr>
      <w:r w:rsidRPr="00710E67">
        <w:t xml:space="preserve"> is characteristic of traits showing incomplete </w:t>
      </w:r>
      <w:r w:rsidR="00C3366B">
        <w:t>dominance</w:t>
      </w:r>
    </w:p>
    <w:p w:rsidR="00710E67" w:rsidRPr="00710E67" w:rsidRDefault="00C3366B" w:rsidP="00710E67">
      <w:pPr>
        <w:pStyle w:val="NoteLevel1"/>
      </w:pPr>
      <w:r>
        <w:t xml:space="preserve">3. </w:t>
      </w:r>
      <w:r w:rsidR="00710E67" w:rsidRPr="00710E67">
        <w:t>Describe how genetic polymorphisms can influence pharmacokinetic properties of a drug, especially a drug’s Phase I and/or II metabolism and distribution.</w:t>
      </w:r>
    </w:p>
    <w:p w:rsidR="00710E67" w:rsidRPr="00710E67" w:rsidRDefault="00710E67" w:rsidP="00C3366B">
      <w:pPr>
        <w:pStyle w:val="NoteLevel2"/>
      </w:pPr>
      <w:r w:rsidRPr="00710E67">
        <w:t>Differences in Pharmacokinetics can occur at levels of:</w:t>
      </w:r>
      <w:r w:rsidRPr="00710E67">
        <w:br/>
        <w:t xml:space="preserve">          </w:t>
      </w:r>
      <w:r w:rsidRPr="00710E67">
        <w:sym w:font="Symbol" w:char="F0B7"/>
      </w:r>
      <w:r w:rsidRPr="00710E67">
        <w:t xml:space="preserve"> Absorption                       </w:t>
      </w:r>
      <w:r w:rsidRPr="00710E67">
        <w:sym w:font="Symbol" w:char="F0B7"/>
      </w:r>
      <w:r w:rsidRPr="00710E67">
        <w:t xml:space="preserve"> Distribution</w:t>
      </w:r>
      <w:r w:rsidRPr="00710E67">
        <w:br/>
        <w:t xml:space="preserve">          </w:t>
      </w:r>
      <w:r w:rsidRPr="00710E67">
        <w:sym w:font="Symbol" w:char="F0B7"/>
      </w:r>
      <w:r w:rsidRPr="00710E67">
        <w:t xml:space="preserve"> Metabolism                      </w:t>
      </w:r>
      <w:r w:rsidRPr="00710E67">
        <w:sym w:font="Symbol" w:char="F0B7"/>
      </w:r>
      <w:r w:rsidRPr="00710E67">
        <w:t xml:space="preserve"> Excretion</w:t>
      </w:r>
    </w:p>
    <w:p w:rsidR="00710E67" w:rsidRPr="00710E67" w:rsidRDefault="00710E67" w:rsidP="00C3366B">
      <w:pPr>
        <w:pStyle w:val="NoteLevel2"/>
      </w:pPr>
      <w:r w:rsidRPr="00710E67">
        <w:rPr>
          <w:b/>
        </w:rPr>
        <w:t>Metabolism</w:t>
      </w:r>
    </w:p>
    <w:p w:rsidR="00710E67" w:rsidRPr="00710E67" w:rsidRDefault="00710E67" w:rsidP="00C3366B">
      <w:pPr>
        <w:pStyle w:val="NoteLevel3"/>
      </w:pPr>
      <w:r w:rsidRPr="00710E67">
        <w:lastRenderedPageBreak/>
        <w:t>Phase I Metabolism: oxidation, reduction, hydroxylation of substrates</w:t>
      </w:r>
    </w:p>
    <w:p w:rsidR="00C3366B" w:rsidRDefault="00710E67" w:rsidP="00710E67">
      <w:pPr>
        <w:pStyle w:val="NoteLevel3"/>
      </w:pPr>
      <w:r w:rsidRPr="00710E67">
        <w:t>Phase II Metabolism: Conjugation reactions (</w:t>
      </w:r>
      <w:proofErr w:type="spellStart"/>
      <w:r w:rsidRPr="00710E67">
        <w:t>glucouronidation</w:t>
      </w:r>
      <w:proofErr w:type="spellEnd"/>
      <w:r w:rsidRPr="00710E67">
        <w:t xml:space="preserve">, </w:t>
      </w:r>
      <w:proofErr w:type="spellStart"/>
      <w:r w:rsidRPr="00710E67">
        <w:t>sulfation</w:t>
      </w:r>
      <w:proofErr w:type="spellEnd"/>
      <w:r w:rsidRPr="00710E67">
        <w:t xml:space="preserve">, etc) </w:t>
      </w:r>
    </w:p>
    <w:p w:rsidR="00710E67" w:rsidRPr="00710E67" w:rsidRDefault="00710E67" w:rsidP="00C3366B">
      <w:pPr>
        <w:pStyle w:val="NoteLevel4"/>
      </w:pPr>
      <w:r w:rsidRPr="00710E67">
        <w:t xml:space="preserve">Overall goal: </w:t>
      </w:r>
      <w:r w:rsidRPr="00710E67">
        <w:sym w:font="Symbol" w:char="F0AD"/>
      </w:r>
      <w:r w:rsidRPr="00710E67">
        <w:t xml:space="preserve"> drug’s solubility so it can be easily excreted</w:t>
      </w:r>
    </w:p>
    <w:p w:rsidR="00C3366B" w:rsidRDefault="00C3366B" w:rsidP="00710E67">
      <w:pPr>
        <w:pStyle w:val="NoteLevel1"/>
        <w:rPr>
          <w:b/>
        </w:rPr>
      </w:pPr>
    </w:p>
    <w:p w:rsidR="00710E67" w:rsidRPr="00710E67" w:rsidRDefault="00710E67" w:rsidP="00710E67">
      <w:pPr>
        <w:pStyle w:val="NoteLevel1"/>
        <w:rPr>
          <w:b/>
        </w:rPr>
      </w:pPr>
      <w:r w:rsidRPr="00710E67">
        <w:rPr>
          <w:b/>
        </w:rPr>
        <w:t>Pharmacogenetics of Phase I Metabolism Gene Products</w:t>
      </w:r>
    </w:p>
    <w:p w:rsidR="00710E67" w:rsidRPr="00710E67" w:rsidRDefault="00710E67" w:rsidP="00C3366B">
      <w:pPr>
        <w:pStyle w:val="NoteLevel2"/>
        <w:rPr>
          <w:u w:val="single"/>
        </w:rPr>
      </w:pPr>
      <w:r w:rsidRPr="00710E67">
        <w:rPr>
          <w:u w:val="single"/>
        </w:rPr>
        <w:t>Pharmacogenetics of CYP2D6</w:t>
      </w:r>
    </w:p>
    <w:p w:rsidR="00710E67" w:rsidRPr="00710E67" w:rsidRDefault="00710E67" w:rsidP="00C3366B">
      <w:pPr>
        <w:pStyle w:val="NoteLevel3"/>
      </w:pPr>
      <w:r w:rsidRPr="00710E67">
        <w:t xml:space="preserve">Variances in this gene affect metabolism of: codeine, </w:t>
      </w:r>
      <w:proofErr w:type="spellStart"/>
      <w:r w:rsidRPr="00710E67">
        <w:t>dextromethorphan</w:t>
      </w:r>
      <w:proofErr w:type="spellEnd"/>
      <w:r w:rsidRPr="00710E67">
        <w:t>, metoprolol</w:t>
      </w:r>
    </w:p>
    <w:p w:rsidR="00710E67" w:rsidRPr="00710E67" w:rsidRDefault="00710E67" w:rsidP="00C3366B">
      <w:pPr>
        <w:pStyle w:val="NoteLevel3"/>
      </w:pPr>
      <w:r w:rsidRPr="00710E67">
        <w:t xml:space="preserve">5-10% of whites have trouble metabolizing these drugs </w:t>
      </w:r>
    </w:p>
    <w:p w:rsidR="00710E67" w:rsidRPr="00710E67" w:rsidRDefault="00710E67" w:rsidP="00C3366B">
      <w:pPr>
        <w:pStyle w:val="NoteLevel3"/>
      </w:pPr>
      <w:r w:rsidRPr="00710E67">
        <w:t>75 known alleles exhibiting autosomal recessive inheritance</w:t>
      </w:r>
    </w:p>
    <w:p w:rsidR="00C3366B" w:rsidRPr="00C3366B" w:rsidRDefault="00710E67" w:rsidP="00C3366B">
      <w:pPr>
        <w:pStyle w:val="NoteLevel3"/>
        <w:rPr>
          <w:u w:val="single"/>
        </w:rPr>
      </w:pPr>
      <w:proofErr w:type="spellStart"/>
      <w:r w:rsidRPr="00C3366B">
        <w:rPr>
          <w:u w:val="single"/>
        </w:rPr>
        <w:t>Debrisoquin</w:t>
      </w:r>
      <w:proofErr w:type="spellEnd"/>
    </w:p>
    <w:p w:rsidR="00C3366B" w:rsidRDefault="00710E67" w:rsidP="00C3366B">
      <w:pPr>
        <w:pStyle w:val="NoteLevel4"/>
      </w:pPr>
      <w:r w:rsidRPr="00710E67">
        <w:t xml:space="preserve">Metabolism shows </w:t>
      </w:r>
      <w:proofErr w:type="spellStart"/>
      <w:r w:rsidRPr="00710E67">
        <w:t>trimodal</w:t>
      </w:r>
      <w:proofErr w:type="spellEnd"/>
      <w:r w:rsidRPr="00710E67">
        <w:t xml:space="preserve"> distribution (</w:t>
      </w:r>
      <w:proofErr w:type="spellStart"/>
      <w:r w:rsidRPr="00710E67">
        <w:t>incmplt</w:t>
      </w:r>
      <w:proofErr w:type="spellEnd"/>
      <w:r w:rsidRPr="00710E67">
        <w:t>. dom.)</w:t>
      </w:r>
      <w:r w:rsidR="00C3366B">
        <w:t xml:space="preserve">-Ultrafast, extensive, and poor </w:t>
      </w:r>
    </w:p>
    <w:p w:rsidR="00710E67" w:rsidRPr="00C3366B" w:rsidRDefault="00710E67" w:rsidP="00C3366B">
      <w:pPr>
        <w:pStyle w:val="NoteLevel3"/>
        <w:rPr>
          <w:u w:val="single"/>
        </w:rPr>
      </w:pPr>
      <w:proofErr w:type="spellStart"/>
      <w:r w:rsidRPr="00C3366B">
        <w:rPr>
          <w:u w:val="single"/>
        </w:rPr>
        <w:t>Nortriptyline</w:t>
      </w:r>
      <w:proofErr w:type="spellEnd"/>
      <w:r w:rsidRPr="00C3366B">
        <w:rPr>
          <w:u w:val="single"/>
        </w:rPr>
        <w:t xml:space="preserve"> </w:t>
      </w:r>
    </w:p>
    <w:p w:rsidR="00710E67" w:rsidRPr="00710E67" w:rsidRDefault="00710E67" w:rsidP="00C3366B">
      <w:pPr>
        <w:pStyle w:val="NoteLevel4"/>
      </w:pPr>
      <w:r w:rsidRPr="00710E67">
        <w:t xml:space="preserve">Some ultra-fast metabolizes of </w:t>
      </w:r>
      <w:proofErr w:type="spellStart"/>
      <w:r w:rsidRPr="00710E67">
        <w:t>nortriptyline</w:t>
      </w:r>
      <w:proofErr w:type="spellEnd"/>
      <w:r w:rsidRPr="00710E67">
        <w:t xml:space="preserve"> express multiple copies of CYP2D6 Gene</w:t>
      </w:r>
    </w:p>
    <w:p w:rsidR="00710E67" w:rsidRPr="00710E67" w:rsidRDefault="00710E67" w:rsidP="00C3366B">
      <w:pPr>
        <w:pStyle w:val="NoteLevel4"/>
      </w:pPr>
      <w:r w:rsidRPr="00710E67">
        <w:t>If patient expresses too many copies of the gene, it may be difficult to achieve a therapeutic bioavailability</w:t>
      </w:r>
    </w:p>
    <w:p w:rsidR="00710E67" w:rsidRPr="00710E67" w:rsidRDefault="00710E67" w:rsidP="00C3366B">
      <w:pPr>
        <w:pStyle w:val="NoteLevel2"/>
        <w:rPr>
          <w:u w:val="single"/>
        </w:rPr>
      </w:pPr>
      <w:r w:rsidRPr="00710E67">
        <w:rPr>
          <w:u w:val="single"/>
        </w:rPr>
        <w:t xml:space="preserve">Pharmacogenetics of </w:t>
      </w:r>
      <w:proofErr w:type="spellStart"/>
      <w:r w:rsidRPr="00710E67">
        <w:rPr>
          <w:u w:val="single"/>
        </w:rPr>
        <w:t>Butyrylcholinesterase</w:t>
      </w:r>
      <w:proofErr w:type="spellEnd"/>
      <w:r w:rsidRPr="00710E67">
        <w:rPr>
          <w:u w:val="single"/>
        </w:rPr>
        <w:t xml:space="preserve"> (</w:t>
      </w:r>
      <w:r w:rsidRPr="00710E67">
        <w:rPr>
          <w:i/>
          <w:u w:val="single"/>
        </w:rPr>
        <w:t>CHE1</w:t>
      </w:r>
      <w:r w:rsidRPr="00710E67">
        <w:rPr>
          <w:u w:val="single"/>
        </w:rPr>
        <w:t>)</w:t>
      </w:r>
    </w:p>
    <w:p w:rsidR="00710E67" w:rsidRPr="00710E67" w:rsidRDefault="00710E67" w:rsidP="00C3366B">
      <w:pPr>
        <w:pStyle w:val="NoteLevel3"/>
      </w:pPr>
      <w:r w:rsidRPr="00710E67">
        <w:t xml:space="preserve">Deficiency of this enzyme </w:t>
      </w:r>
      <w:r w:rsidRPr="00710E67">
        <w:sym w:font="Symbol" w:char="F0AE"/>
      </w:r>
      <w:r w:rsidRPr="00710E67">
        <w:t xml:space="preserve"> prolonged paralysis / no breathing after </w:t>
      </w:r>
      <w:proofErr w:type="spellStart"/>
      <w:r w:rsidRPr="00710E67">
        <w:t>succinylcholine</w:t>
      </w:r>
      <w:proofErr w:type="spellEnd"/>
      <w:r w:rsidRPr="00710E67">
        <w:t xml:space="preserve"> administration</w:t>
      </w:r>
    </w:p>
    <w:p w:rsidR="00710E67" w:rsidRPr="00710E67" w:rsidRDefault="00710E67" w:rsidP="00C3366B">
      <w:pPr>
        <w:pStyle w:val="NoteLevel3"/>
      </w:pPr>
      <w:r w:rsidRPr="00710E67">
        <w:t>Autosomal recessive, at least 10 alleles</w:t>
      </w:r>
    </w:p>
    <w:p w:rsidR="00710E67" w:rsidRPr="00710E67" w:rsidRDefault="00710E67" w:rsidP="00C3366B">
      <w:pPr>
        <w:pStyle w:val="NoteLevel3"/>
      </w:pPr>
      <w:r w:rsidRPr="00710E67">
        <w:t xml:space="preserve">Homozygotes for recessive allele causes </w:t>
      </w:r>
      <w:proofErr w:type="spellStart"/>
      <w:r w:rsidRPr="00710E67">
        <w:t>Butyrylcholinesterase</w:t>
      </w:r>
      <w:proofErr w:type="spellEnd"/>
      <w:r w:rsidRPr="00710E67">
        <w:t xml:space="preserve"> deficiency</w:t>
      </w:r>
    </w:p>
    <w:p w:rsidR="00710E67" w:rsidRPr="00710E67" w:rsidRDefault="00710E67" w:rsidP="00710E67">
      <w:pPr>
        <w:pStyle w:val="NoteLevel1"/>
        <w:rPr>
          <w:b/>
        </w:rPr>
      </w:pPr>
      <w:r w:rsidRPr="00710E67">
        <w:rPr>
          <w:b/>
        </w:rPr>
        <w:t>Pharmacogenetics of Phase II Metabolism Gene Products</w:t>
      </w:r>
    </w:p>
    <w:p w:rsidR="00710E67" w:rsidRPr="00710E67" w:rsidRDefault="00710E67" w:rsidP="00C3366B">
      <w:pPr>
        <w:pStyle w:val="NoteLevel2"/>
        <w:rPr>
          <w:u w:val="single"/>
        </w:rPr>
      </w:pPr>
      <w:r w:rsidRPr="00710E67">
        <w:rPr>
          <w:u w:val="single"/>
        </w:rPr>
        <w:t>Pharmacogenetics N-</w:t>
      </w:r>
      <w:proofErr w:type="spellStart"/>
      <w:r w:rsidRPr="00710E67">
        <w:rPr>
          <w:u w:val="single"/>
        </w:rPr>
        <w:t>Acetyltransferase</w:t>
      </w:r>
      <w:proofErr w:type="spellEnd"/>
      <w:r w:rsidRPr="00710E67">
        <w:rPr>
          <w:u w:val="single"/>
        </w:rPr>
        <w:t xml:space="preserve"> 2 (</w:t>
      </w:r>
      <w:r w:rsidRPr="00710E67">
        <w:rPr>
          <w:i/>
          <w:u w:val="single"/>
        </w:rPr>
        <w:t>NAT2</w:t>
      </w:r>
      <w:r w:rsidRPr="00710E67">
        <w:rPr>
          <w:u w:val="single"/>
        </w:rPr>
        <w:t>)</w:t>
      </w:r>
    </w:p>
    <w:p w:rsidR="00710E67" w:rsidRPr="00710E67" w:rsidRDefault="00710E67" w:rsidP="00C3366B">
      <w:pPr>
        <w:pStyle w:val="NoteLevel3"/>
      </w:pPr>
      <w:r w:rsidRPr="00710E67">
        <w:t xml:space="preserve">Genetic variation in </w:t>
      </w:r>
      <w:r w:rsidRPr="00710E67">
        <w:rPr>
          <w:i/>
        </w:rPr>
        <w:t>NAT2</w:t>
      </w:r>
      <w:r w:rsidRPr="00710E67">
        <w:t xml:space="preserve"> is common</w:t>
      </w:r>
    </w:p>
    <w:p w:rsidR="00710E67" w:rsidRPr="00710E67" w:rsidRDefault="00710E67" w:rsidP="00C3366B">
      <w:pPr>
        <w:pStyle w:val="NoteLevel3"/>
      </w:pPr>
      <w:r w:rsidRPr="00710E67">
        <w:t xml:space="preserve">Slow (poor) metabolizing phenotype </w:t>
      </w:r>
      <w:r w:rsidRPr="00710E67">
        <w:sym w:font="Symbol" w:char="F0AE"/>
      </w:r>
      <w:r w:rsidRPr="00710E67">
        <w:t xml:space="preserve"> </w:t>
      </w:r>
      <w:r w:rsidRPr="00710E67">
        <w:sym w:font="Symbol" w:char="F0AD"/>
      </w:r>
      <w:r w:rsidRPr="00710E67">
        <w:t xml:space="preserve"> t</w:t>
      </w:r>
      <w:r w:rsidRPr="00710E67">
        <w:rPr>
          <w:vertAlign w:val="subscript"/>
        </w:rPr>
        <w:t>1/2</w:t>
      </w:r>
      <w:r w:rsidRPr="00710E67">
        <w:rPr>
          <w:vertAlign w:val="subscript"/>
        </w:rPr>
        <w:softHyphen/>
      </w:r>
      <w:r w:rsidRPr="00710E67">
        <w:t xml:space="preserve"> &amp; </w:t>
      </w:r>
      <w:proofErr w:type="spellStart"/>
      <w:r w:rsidRPr="00710E67">
        <w:t>Conc.</w:t>
      </w:r>
      <w:r w:rsidRPr="00710E67">
        <w:rPr>
          <w:vertAlign w:val="subscript"/>
        </w:rPr>
        <w:t>Serum</w:t>
      </w:r>
      <w:proofErr w:type="spellEnd"/>
      <w:r w:rsidRPr="00710E67">
        <w:t xml:space="preserve"> of drugs such as </w:t>
      </w:r>
      <w:proofErr w:type="spellStart"/>
      <w:r w:rsidRPr="00710E67">
        <w:t>isoniazide</w:t>
      </w:r>
      <w:proofErr w:type="spellEnd"/>
      <w:r w:rsidRPr="00710E67">
        <w:t xml:space="preserve">, </w:t>
      </w:r>
      <w:proofErr w:type="spellStart"/>
      <w:r w:rsidRPr="00710E67">
        <w:t>hydralazine</w:t>
      </w:r>
      <w:proofErr w:type="spellEnd"/>
      <w:r w:rsidRPr="00710E67">
        <w:t xml:space="preserve">, and </w:t>
      </w:r>
      <w:proofErr w:type="spellStart"/>
      <w:r w:rsidRPr="00710E67">
        <w:t>procainamide</w:t>
      </w:r>
      <w:proofErr w:type="spellEnd"/>
      <w:r w:rsidRPr="00710E67">
        <w:t>, which can cause toxicities</w:t>
      </w:r>
    </w:p>
    <w:p w:rsidR="00710E67" w:rsidRPr="00710E67" w:rsidRDefault="00710E67" w:rsidP="00C3366B">
      <w:pPr>
        <w:pStyle w:val="NoteLevel3"/>
      </w:pPr>
      <w:r w:rsidRPr="00710E67">
        <w:t>Slow metabolizing phenotype has autosomal recessive phenotype, which has high incidence in white Americans and individuals of Zimbabwean ancestry</w:t>
      </w:r>
    </w:p>
    <w:p w:rsidR="00710E67" w:rsidRPr="00710E67" w:rsidRDefault="00710E67" w:rsidP="00C3366B">
      <w:pPr>
        <w:pStyle w:val="NoteLevel2"/>
      </w:pPr>
      <w:r w:rsidRPr="00710E67">
        <w:rPr>
          <w:u w:val="single"/>
        </w:rPr>
        <w:lastRenderedPageBreak/>
        <w:t xml:space="preserve">Pharmacogenetics of </w:t>
      </w:r>
      <w:proofErr w:type="spellStart"/>
      <w:r w:rsidRPr="00710E67">
        <w:rPr>
          <w:u w:val="single"/>
        </w:rPr>
        <w:t>Thiopurine</w:t>
      </w:r>
      <w:proofErr w:type="spellEnd"/>
      <w:r w:rsidRPr="00710E67">
        <w:rPr>
          <w:u w:val="single"/>
        </w:rPr>
        <w:t xml:space="preserve"> S-</w:t>
      </w:r>
      <w:proofErr w:type="spellStart"/>
      <w:r w:rsidRPr="00710E67">
        <w:rPr>
          <w:u w:val="single"/>
        </w:rPr>
        <w:t>Methyltransferase</w:t>
      </w:r>
      <w:proofErr w:type="spellEnd"/>
      <w:r w:rsidRPr="00710E67">
        <w:rPr>
          <w:u w:val="single"/>
        </w:rPr>
        <w:t xml:space="preserve"> (</w:t>
      </w:r>
      <w:r w:rsidRPr="00710E67">
        <w:rPr>
          <w:i/>
          <w:u w:val="single"/>
        </w:rPr>
        <w:t>TPMT</w:t>
      </w:r>
      <w:r w:rsidRPr="00710E67">
        <w:rPr>
          <w:u w:val="single"/>
        </w:rPr>
        <w:t>)</w:t>
      </w:r>
    </w:p>
    <w:p w:rsidR="00710E67" w:rsidRPr="00710E67" w:rsidRDefault="00710E67" w:rsidP="00C3366B">
      <w:pPr>
        <w:pStyle w:val="NoteLevel3"/>
      </w:pPr>
      <w:r w:rsidRPr="00710E67">
        <w:t xml:space="preserve">This enzyme typically metabolizes drugs used as </w:t>
      </w:r>
      <w:proofErr w:type="spellStart"/>
      <w:r w:rsidRPr="00710E67">
        <w:t>immunosuppressants</w:t>
      </w:r>
      <w:proofErr w:type="spellEnd"/>
      <w:r w:rsidRPr="00710E67">
        <w:t xml:space="preserve"> or anti-</w:t>
      </w:r>
      <w:proofErr w:type="spellStart"/>
      <w:r w:rsidRPr="00710E67">
        <w:t>neoplastics</w:t>
      </w:r>
      <w:proofErr w:type="spellEnd"/>
      <w:r w:rsidRPr="00710E67">
        <w:t xml:space="preserve"> (</w:t>
      </w:r>
      <w:proofErr w:type="spellStart"/>
      <w:r w:rsidRPr="00710E67">
        <w:t>mercaptopurine</w:t>
      </w:r>
      <w:proofErr w:type="spellEnd"/>
      <w:r w:rsidRPr="00710E67">
        <w:t xml:space="preserve">, </w:t>
      </w:r>
      <w:proofErr w:type="spellStart"/>
      <w:r w:rsidRPr="00710E67">
        <w:t>azothipurine</w:t>
      </w:r>
      <w:proofErr w:type="spellEnd"/>
      <w:r w:rsidRPr="00710E67">
        <w:t>, etc)</w:t>
      </w:r>
    </w:p>
    <w:p w:rsidR="00710E67" w:rsidRPr="00710E67" w:rsidRDefault="00710E67" w:rsidP="00C3366B">
      <w:pPr>
        <w:pStyle w:val="NoteLevel3"/>
      </w:pPr>
      <w:r w:rsidRPr="00710E67">
        <w:t xml:space="preserve">Whites show a </w:t>
      </w:r>
      <w:proofErr w:type="spellStart"/>
      <w:r w:rsidRPr="00710E67">
        <w:t>trimodal</w:t>
      </w:r>
      <w:proofErr w:type="spellEnd"/>
      <w:r w:rsidRPr="00710E67">
        <w:t xml:space="preserve"> distribution of activity (incomplete/partial dominance)</w:t>
      </w:r>
    </w:p>
    <w:p w:rsidR="00710E67" w:rsidRPr="00710E67" w:rsidRDefault="00710E67" w:rsidP="00C3366B">
      <w:pPr>
        <w:pStyle w:val="NoteLevel3"/>
      </w:pPr>
      <w:r w:rsidRPr="00710E67">
        <w:t xml:space="preserve">If homozygous for low-activity allele, then patient will increased risk of adverse drug reaction (ADR) if given standard dose of </w:t>
      </w:r>
      <w:proofErr w:type="spellStart"/>
      <w:r w:rsidRPr="00710E67">
        <w:t>mercaptopurine</w:t>
      </w:r>
      <w:proofErr w:type="spellEnd"/>
      <w:r w:rsidRPr="00710E67">
        <w:br/>
      </w:r>
    </w:p>
    <w:p w:rsidR="00710E67" w:rsidRPr="00710E67" w:rsidRDefault="00C3366B" w:rsidP="00710E67">
      <w:pPr>
        <w:pStyle w:val="NoteLevel1"/>
      </w:pPr>
      <w:r>
        <w:t xml:space="preserve">4. </w:t>
      </w:r>
      <w:r w:rsidR="00710E67" w:rsidRPr="00710E67">
        <w:t xml:space="preserve">Describe how genetic polymorphisms can influence the </w:t>
      </w:r>
      <w:proofErr w:type="spellStart"/>
      <w:r w:rsidR="00710E67" w:rsidRPr="00710E67">
        <w:t>pharmacodynamic</w:t>
      </w:r>
      <w:proofErr w:type="spellEnd"/>
      <w:r w:rsidR="00710E67" w:rsidRPr="00710E67">
        <w:t xml:space="preserve"> properties of a drug, especially regarding how varying receptors can influence drug response</w:t>
      </w:r>
    </w:p>
    <w:p w:rsidR="00710E67" w:rsidRPr="00710E67" w:rsidRDefault="00710E67" w:rsidP="00C3366B">
      <w:pPr>
        <w:pStyle w:val="NoteLevel2"/>
      </w:pPr>
      <w:proofErr w:type="spellStart"/>
      <w:r w:rsidRPr="00710E67">
        <w:t>Pharmacogenetic</w:t>
      </w:r>
      <w:proofErr w:type="spellEnd"/>
      <w:r w:rsidRPr="00710E67">
        <w:t xml:space="preserve"> variation in response to drugs is most pronounced in drugs which have a very narrow therapeutic index</w:t>
      </w:r>
    </w:p>
    <w:p w:rsidR="00710E67" w:rsidRPr="00710E67" w:rsidRDefault="00710E67" w:rsidP="00C3366B">
      <w:pPr>
        <w:pStyle w:val="NoteLevel2"/>
      </w:pPr>
      <w:r w:rsidRPr="00710E67">
        <w:rPr>
          <w:u w:val="single"/>
        </w:rPr>
        <w:t>Pharmacogenetics of P-Glycoprotein Transporter (</w:t>
      </w:r>
      <w:r w:rsidRPr="00710E67">
        <w:rPr>
          <w:i/>
          <w:u w:val="single"/>
        </w:rPr>
        <w:t>ABCB1/MDR1</w:t>
      </w:r>
      <w:r w:rsidRPr="00710E67">
        <w:rPr>
          <w:u w:val="single"/>
        </w:rPr>
        <w:t>)</w:t>
      </w:r>
    </w:p>
    <w:p w:rsidR="00710E67" w:rsidRPr="00710E67" w:rsidRDefault="00710E67" w:rsidP="00C3366B">
      <w:pPr>
        <w:pStyle w:val="NoteLevel3"/>
      </w:pPr>
      <w:r w:rsidRPr="00710E67">
        <w:t>This transporter typically acts to efflux substrates in an ATP-dependent manner</w:t>
      </w:r>
    </w:p>
    <w:p w:rsidR="00710E67" w:rsidRPr="00710E67" w:rsidRDefault="00710E67" w:rsidP="00C3366B">
      <w:pPr>
        <w:pStyle w:val="NoteLevel3"/>
      </w:pPr>
      <w:r w:rsidRPr="00710E67">
        <w:t>Strong linkage disequilibrium between two SNPs in the gene, so it is unknown which SNP is responsible for differences in phenotype</w:t>
      </w:r>
    </w:p>
    <w:p w:rsidR="00710E67" w:rsidRPr="00710E67" w:rsidRDefault="00710E67" w:rsidP="00710E67">
      <w:pPr>
        <w:pStyle w:val="NoteLevel1"/>
      </w:pPr>
      <w:r w:rsidRPr="00710E67">
        <w:rPr>
          <w:u w:val="single"/>
        </w:rPr>
        <w:t xml:space="preserve">Pharmacogenetics of </w:t>
      </w:r>
      <w:r w:rsidRPr="00710E67">
        <w:rPr>
          <w:u w:val="single"/>
        </w:rPr>
        <w:sym w:font="Symbol" w:char="F062"/>
      </w:r>
      <w:r w:rsidRPr="00710E67">
        <w:rPr>
          <w:u w:val="single"/>
          <w:vertAlign w:val="subscript"/>
        </w:rPr>
        <w:t>1</w:t>
      </w:r>
      <w:r w:rsidRPr="00710E67">
        <w:rPr>
          <w:u w:val="single"/>
        </w:rPr>
        <w:t>-Adrenergic Receptor (</w:t>
      </w:r>
      <w:r w:rsidRPr="00710E67">
        <w:rPr>
          <w:i/>
          <w:u w:val="single"/>
        </w:rPr>
        <w:t>ADRB1</w:t>
      </w:r>
      <w:r w:rsidRPr="00710E67">
        <w:rPr>
          <w:u w:val="single"/>
        </w:rPr>
        <w:t>)</w:t>
      </w:r>
    </w:p>
    <w:p w:rsidR="00710E67" w:rsidRPr="00710E67" w:rsidRDefault="00710E67" w:rsidP="00C3366B">
      <w:pPr>
        <w:pStyle w:val="NoteLevel2"/>
      </w:pPr>
      <w:r w:rsidRPr="00710E67">
        <w:t xml:space="preserve">Activation of this receptor typically results in </w:t>
      </w:r>
      <w:r w:rsidRPr="00710E67">
        <w:sym w:font="Symbol" w:char="F0AD"/>
      </w:r>
      <w:r w:rsidRPr="00710E67">
        <w:t xml:space="preserve"> rate/strength of heart contractions, </w:t>
      </w:r>
      <w:proofErr w:type="spellStart"/>
      <w:r w:rsidRPr="00710E67">
        <w:t>lipolysis</w:t>
      </w:r>
      <w:proofErr w:type="spellEnd"/>
      <w:r w:rsidRPr="00710E67">
        <w:t xml:space="preserve">, and </w:t>
      </w:r>
      <w:proofErr w:type="spellStart"/>
      <w:r w:rsidRPr="00710E67">
        <w:t>renin</w:t>
      </w:r>
      <w:proofErr w:type="spellEnd"/>
      <w:r w:rsidRPr="00710E67">
        <w:t xml:space="preserve"> release</w:t>
      </w:r>
    </w:p>
    <w:p w:rsidR="00710E67" w:rsidRPr="00710E67" w:rsidRDefault="00710E67" w:rsidP="00C3366B">
      <w:pPr>
        <w:pStyle w:val="NoteLevel2"/>
      </w:pPr>
      <w:r w:rsidRPr="00710E67">
        <w:t xml:space="preserve">Agonists to this receptor: isoproterenol, </w:t>
      </w:r>
      <w:proofErr w:type="spellStart"/>
      <w:r w:rsidRPr="00710E67">
        <w:t>dobutamine</w:t>
      </w:r>
      <w:proofErr w:type="spellEnd"/>
      <w:r w:rsidRPr="00710E67">
        <w:t xml:space="preserve"> (</w:t>
      </w:r>
      <w:r w:rsidRPr="00710E67">
        <w:sym w:font="Symbol" w:char="F062"/>
      </w:r>
      <w:r w:rsidRPr="00710E67">
        <w:t>-blockers)</w:t>
      </w:r>
    </w:p>
    <w:p w:rsidR="00710E67" w:rsidRPr="00710E67" w:rsidRDefault="00710E67" w:rsidP="00C3366B">
      <w:pPr>
        <w:pStyle w:val="NoteLevel2"/>
      </w:pPr>
      <w:r w:rsidRPr="00710E67">
        <w:t>Common variants: Arg-389 and Gly-389</w:t>
      </w:r>
    </w:p>
    <w:p w:rsidR="00710E67" w:rsidRPr="00710E67" w:rsidRDefault="00710E67" w:rsidP="00C3366B">
      <w:pPr>
        <w:pStyle w:val="NoteLevel2"/>
      </w:pPr>
      <w:r w:rsidRPr="00710E67">
        <w:sym w:font="Symbol" w:char="F0AD"/>
      </w:r>
      <w:r w:rsidRPr="00710E67">
        <w:t xml:space="preserve"> evolutionary conservation of gene </w:t>
      </w:r>
      <w:r w:rsidRPr="00710E67">
        <w:sym w:font="Symbol" w:char="F0AE"/>
      </w:r>
      <w:r w:rsidRPr="00710E67">
        <w:t xml:space="preserve"> </w:t>
      </w:r>
      <w:r w:rsidRPr="00710E67">
        <w:sym w:font="Symbol" w:char="F0AD"/>
      </w:r>
      <w:r w:rsidRPr="00710E67">
        <w:t xml:space="preserve"> affect of a polymorphism there</w:t>
      </w:r>
    </w:p>
    <w:p w:rsidR="00710E67" w:rsidRPr="00710E67" w:rsidRDefault="00710E67" w:rsidP="00C3366B">
      <w:pPr>
        <w:pStyle w:val="NoteLevel2"/>
      </w:pPr>
      <w:r w:rsidRPr="00710E67">
        <w:t xml:space="preserve">Variants in </w:t>
      </w:r>
      <w:r w:rsidRPr="00710E67">
        <w:rPr>
          <w:i/>
        </w:rPr>
        <w:t>ADRB1</w:t>
      </w:r>
      <w:r w:rsidRPr="00710E67">
        <w:t xml:space="preserve"> gene serves as predictors of response to </w:t>
      </w:r>
      <w:r w:rsidRPr="00710E67">
        <w:sym w:font="Symbol" w:char="F062"/>
      </w:r>
      <w:r w:rsidRPr="00710E67">
        <w:t>-blocker (</w:t>
      </w:r>
      <w:proofErr w:type="spellStart"/>
      <w:r w:rsidRPr="00710E67">
        <w:t>bucindolol</w:t>
      </w:r>
      <w:proofErr w:type="spellEnd"/>
      <w:r w:rsidRPr="00710E67">
        <w:t>) therapy for CHF</w:t>
      </w:r>
    </w:p>
    <w:p w:rsidR="00710E67" w:rsidRPr="00710E67" w:rsidRDefault="00710E67" w:rsidP="00710E67">
      <w:pPr>
        <w:pStyle w:val="NoteLevel1"/>
      </w:pPr>
      <w:r w:rsidRPr="00710E67">
        <w:rPr>
          <w:u w:val="single"/>
        </w:rPr>
        <w:t>Pharmacogenetics of Epidermal Growth Factor Receptor (</w:t>
      </w:r>
      <w:r w:rsidRPr="00710E67">
        <w:rPr>
          <w:i/>
          <w:u w:val="single"/>
        </w:rPr>
        <w:t>EGFR</w:t>
      </w:r>
      <w:r w:rsidRPr="00710E67">
        <w:rPr>
          <w:u w:val="single"/>
        </w:rPr>
        <w:t>)</w:t>
      </w:r>
    </w:p>
    <w:p w:rsidR="00710E67" w:rsidRPr="00710E67" w:rsidRDefault="00710E67" w:rsidP="00C3366B">
      <w:pPr>
        <w:pStyle w:val="NoteLevel2"/>
      </w:pPr>
      <w:r w:rsidRPr="00710E67">
        <w:t>~10% patients treated with a tyrosine kinase inhibitor (</w:t>
      </w:r>
      <w:proofErr w:type="spellStart"/>
      <w:r w:rsidRPr="00710E67">
        <w:t>Iressa</w:t>
      </w:r>
      <w:proofErr w:type="spellEnd"/>
      <w:r w:rsidRPr="00710E67">
        <w:t>) for NSC Lung Cancer showed improvement</w:t>
      </w:r>
    </w:p>
    <w:p w:rsidR="00710E67" w:rsidRPr="00710E67" w:rsidRDefault="00710E67" w:rsidP="00C3366B">
      <w:pPr>
        <w:pStyle w:val="NoteLevel2"/>
      </w:pPr>
      <w:r w:rsidRPr="00710E67">
        <w:t>Sequencing of this gene showed commonalities between</w:t>
      </w:r>
      <w:r w:rsidR="00C3366B">
        <w:t xml:space="preserve"> the 10% of patients who respon</w:t>
      </w:r>
      <w:r w:rsidRPr="00710E67">
        <w:t>ded favorably to this therapy regimen</w:t>
      </w:r>
    </w:p>
    <w:p w:rsidR="00710E67" w:rsidRPr="00710E67" w:rsidRDefault="00710E67" w:rsidP="00C3366B">
      <w:pPr>
        <w:pStyle w:val="NoteLevel3"/>
      </w:pPr>
      <w:r w:rsidRPr="00710E67">
        <w:lastRenderedPageBreak/>
        <w:t xml:space="preserve">It didn’t matter much though, as </w:t>
      </w:r>
      <w:proofErr w:type="spellStart"/>
      <w:r w:rsidRPr="00710E67">
        <w:t>Iressa</w:t>
      </w:r>
      <w:proofErr w:type="spellEnd"/>
      <w:r w:rsidRPr="00710E67">
        <w:t xml:space="preserve"> therapy showed no increase in overall survival</w:t>
      </w:r>
      <w:r w:rsidRPr="00710E67">
        <w:br/>
      </w:r>
      <w:r w:rsidRPr="00710E67">
        <w:br/>
      </w:r>
    </w:p>
    <w:p w:rsidR="00710E67" w:rsidRPr="00710E67" w:rsidRDefault="00C3366B" w:rsidP="00710E67">
      <w:pPr>
        <w:pStyle w:val="NoteLevel1"/>
      </w:pPr>
      <w:r>
        <w:t xml:space="preserve">5. </w:t>
      </w:r>
      <w:r w:rsidR="00710E67" w:rsidRPr="00710E67">
        <w:t>Be able to describe how genetic polymorphisms can influence an individual’s response to dietary/chemical/physical agents encountered in the environment</w:t>
      </w:r>
    </w:p>
    <w:p w:rsidR="00710E67" w:rsidRPr="00710E67" w:rsidRDefault="00710E67" w:rsidP="00C3366B">
      <w:pPr>
        <w:pStyle w:val="NoteLevel2"/>
      </w:pPr>
      <w:r w:rsidRPr="00710E67">
        <w:rPr>
          <w:u w:val="single"/>
        </w:rPr>
        <w:t xml:space="preserve">Dietary </w:t>
      </w:r>
      <w:proofErr w:type="spellStart"/>
      <w:r w:rsidRPr="00710E67">
        <w:rPr>
          <w:u w:val="single"/>
        </w:rPr>
        <w:t>Ecogenetics</w:t>
      </w:r>
      <w:proofErr w:type="spellEnd"/>
      <w:r w:rsidRPr="00710E67">
        <w:rPr>
          <w:u w:val="single"/>
        </w:rPr>
        <w:t xml:space="preserve"> of Glucose-6-Phos. DHD (</w:t>
      </w:r>
      <w:r w:rsidRPr="00710E67">
        <w:rPr>
          <w:i/>
          <w:u w:val="single"/>
        </w:rPr>
        <w:t>G6PD</w:t>
      </w:r>
      <w:r w:rsidRPr="00710E67">
        <w:rPr>
          <w:u w:val="single"/>
        </w:rPr>
        <w:t>)</w:t>
      </w:r>
    </w:p>
    <w:p w:rsidR="00710E67" w:rsidRPr="00710E67" w:rsidRDefault="00710E67" w:rsidP="00C3366B">
      <w:pPr>
        <w:pStyle w:val="NoteLevel3"/>
      </w:pPr>
      <w:r w:rsidRPr="00710E67">
        <w:t>G6PD is all over and is necessary for glutathione reduction and RBC membrane integrity</w:t>
      </w:r>
    </w:p>
    <w:p w:rsidR="00710E67" w:rsidRPr="00710E67" w:rsidRDefault="00710E67" w:rsidP="00C3366B">
      <w:pPr>
        <w:pStyle w:val="NoteLevel3"/>
      </w:pPr>
      <w:r w:rsidRPr="00710E67">
        <w:t>However, typically only very little G6PD is required to do these things</w:t>
      </w:r>
    </w:p>
    <w:p w:rsidR="00710E67" w:rsidRPr="00710E67" w:rsidRDefault="00710E67" w:rsidP="00C3366B">
      <w:pPr>
        <w:pStyle w:val="NoteLevel3"/>
      </w:pPr>
      <w:r w:rsidRPr="00710E67">
        <w:t xml:space="preserve">Some individuals carry mutant allele causing </w:t>
      </w:r>
      <w:r w:rsidRPr="00710E67">
        <w:sym w:font="Symbol" w:char="F0AF"/>
      </w:r>
      <w:r w:rsidRPr="00710E67">
        <w:t xml:space="preserve">G6PD and will have their already low levels of reduced glutathione eliminated upon ingesting </w:t>
      </w:r>
      <w:proofErr w:type="spellStart"/>
      <w:r w:rsidRPr="00710E67">
        <w:t>Fava</w:t>
      </w:r>
      <w:proofErr w:type="spellEnd"/>
      <w:r w:rsidRPr="00710E67">
        <w:t xml:space="preserve"> beans </w:t>
      </w:r>
    </w:p>
    <w:p w:rsidR="00710E67" w:rsidRPr="00710E67" w:rsidRDefault="00710E67" w:rsidP="00C3366B">
      <w:pPr>
        <w:pStyle w:val="NoteLevel3"/>
      </w:pPr>
      <w:r w:rsidRPr="00710E67">
        <w:t>These individuals are at a greatly increased risk for various oxidative cellular damage</w:t>
      </w:r>
    </w:p>
    <w:p w:rsidR="00710E67" w:rsidRPr="00710E67" w:rsidRDefault="00710E67" w:rsidP="00C3366B">
      <w:pPr>
        <w:pStyle w:val="NoteLevel2"/>
        <w:rPr>
          <w:u w:val="single"/>
        </w:rPr>
      </w:pPr>
      <w:r w:rsidRPr="00710E67">
        <w:rPr>
          <w:u w:val="single"/>
        </w:rPr>
        <w:t xml:space="preserve">Other Examples of Dietary </w:t>
      </w:r>
      <w:proofErr w:type="spellStart"/>
      <w:r w:rsidRPr="00710E67">
        <w:rPr>
          <w:u w:val="single"/>
        </w:rPr>
        <w:t>Ecogenetics</w:t>
      </w:r>
      <w:proofErr w:type="spellEnd"/>
    </w:p>
    <w:p w:rsidR="00710E67" w:rsidRPr="00710E67" w:rsidRDefault="00710E67" w:rsidP="00C3366B">
      <w:pPr>
        <w:pStyle w:val="NoteLevel3"/>
        <w:rPr>
          <w:u w:val="single"/>
        </w:rPr>
      </w:pPr>
      <w:r w:rsidRPr="00710E67">
        <w:t>Dietary Lactose</w:t>
      </w:r>
    </w:p>
    <w:p w:rsidR="00710E67" w:rsidRPr="00710E67" w:rsidRDefault="00710E67" w:rsidP="00C3366B">
      <w:pPr>
        <w:pStyle w:val="NoteLevel2"/>
        <w:rPr>
          <w:u w:val="single"/>
        </w:rPr>
      </w:pPr>
      <w:r w:rsidRPr="00710E67">
        <w:t>Dietary Folic Acid</w:t>
      </w:r>
    </w:p>
    <w:p w:rsidR="00710E67" w:rsidRPr="00710E67" w:rsidRDefault="00710E67" w:rsidP="00C3366B">
      <w:pPr>
        <w:pStyle w:val="NoteLevel2"/>
        <w:rPr>
          <w:u w:val="single"/>
        </w:rPr>
      </w:pPr>
      <w:r w:rsidRPr="00710E67">
        <w:t xml:space="preserve">Variants in </w:t>
      </w:r>
      <w:r w:rsidRPr="00710E67">
        <w:rPr>
          <w:i/>
        </w:rPr>
        <w:t xml:space="preserve">MTHFR </w:t>
      </w:r>
      <w:r w:rsidRPr="00710E67">
        <w:t xml:space="preserve"> can result in </w:t>
      </w:r>
      <w:r w:rsidRPr="00710E67">
        <w:sym w:font="Symbol" w:char="F0AD"/>
      </w:r>
      <w:r w:rsidRPr="00710E67">
        <w:t xml:space="preserve"> circulatory homocysteine</w:t>
      </w:r>
    </w:p>
    <w:p w:rsidR="00710E67" w:rsidRPr="00710E67" w:rsidRDefault="00710E67" w:rsidP="00C3366B">
      <w:pPr>
        <w:pStyle w:val="NoteLevel2"/>
        <w:rPr>
          <w:u w:val="single"/>
        </w:rPr>
      </w:pPr>
      <w:r w:rsidRPr="00710E67">
        <w:t>Inhaled Tobacco Smoke</w:t>
      </w:r>
    </w:p>
    <w:p w:rsidR="00710E67" w:rsidRPr="00710E67" w:rsidRDefault="00710E67" w:rsidP="00C3366B">
      <w:pPr>
        <w:pStyle w:val="NoteLevel3"/>
        <w:rPr>
          <w:u w:val="single"/>
        </w:rPr>
      </w:pPr>
      <w:r w:rsidRPr="00710E67">
        <w:sym w:font="Symbol" w:char="F061"/>
      </w:r>
      <w:r w:rsidRPr="00710E67">
        <w:softHyphen/>
      </w:r>
      <w:r w:rsidRPr="00710E67">
        <w:rPr>
          <w:vertAlign w:val="subscript"/>
        </w:rPr>
        <w:t>1</w:t>
      </w:r>
      <w:r w:rsidRPr="00710E67">
        <w:t>-antitrypsin deficiency can exacerbate already deleterious effects of smoke</w:t>
      </w:r>
    </w:p>
    <w:p w:rsidR="00710E67" w:rsidRPr="00710E67" w:rsidRDefault="00710E67" w:rsidP="00C3366B">
      <w:pPr>
        <w:pStyle w:val="NoteLevel2"/>
        <w:rPr>
          <w:u w:val="single"/>
        </w:rPr>
      </w:pPr>
      <w:r w:rsidRPr="00710E67">
        <w:t>UV Light</w:t>
      </w:r>
    </w:p>
    <w:p w:rsidR="00710E67" w:rsidRPr="00710E67" w:rsidRDefault="00710E67" w:rsidP="00C3366B">
      <w:pPr>
        <w:pStyle w:val="NoteLevel3"/>
        <w:rPr>
          <w:u w:val="single"/>
        </w:rPr>
      </w:pPr>
      <w:r w:rsidRPr="00710E67">
        <w:t>Allelic variants lead to albinism or defects in DNA repair enzymes and an increased susceptibility to skin cancers</w:t>
      </w:r>
      <w:r w:rsidRPr="00710E67">
        <w:br/>
      </w:r>
    </w:p>
    <w:p w:rsidR="00FF79CB" w:rsidRDefault="00C3366B" w:rsidP="00710E67">
      <w:pPr>
        <w:pStyle w:val="NoteLevel1"/>
      </w:pPr>
      <w:r>
        <w:t>6.</w:t>
      </w:r>
      <w:r w:rsidR="00710E67" w:rsidRPr="00710E67">
        <w:t>Describe populations at higher risk of inheriting mutations that predispose individuals to differences regarding adverse drug events</w:t>
      </w:r>
    </w:p>
    <w:p w:rsidR="00710E67" w:rsidRPr="00710E67" w:rsidRDefault="00FF79CB" w:rsidP="00FF79CB">
      <w:pPr>
        <w:pStyle w:val="NoteLevel2"/>
      </w:pPr>
      <w:proofErr w:type="gramStart"/>
      <w:r>
        <w:t>check</w:t>
      </w:r>
      <w:proofErr w:type="gramEnd"/>
      <w:r>
        <w:t xml:space="preserve"> out the charts on page 936!</w:t>
      </w:r>
    </w:p>
    <w:p w:rsidR="00C3366B" w:rsidRDefault="00C3366B" w:rsidP="00710E67">
      <w:pPr>
        <w:pStyle w:val="NoteLevel1"/>
      </w:pPr>
    </w:p>
    <w:p w:rsidR="00C3366B" w:rsidRDefault="00C3366B" w:rsidP="00710E67">
      <w:pPr>
        <w:pStyle w:val="NoteLevel1"/>
      </w:pPr>
      <w:r>
        <w:t xml:space="preserve">7. Describe how </w:t>
      </w:r>
      <w:proofErr w:type="spellStart"/>
      <w:r>
        <w:t>pharmacogentic</w:t>
      </w:r>
      <w:proofErr w:type="spellEnd"/>
      <w:r>
        <w:t>/</w:t>
      </w:r>
      <w:proofErr w:type="spellStart"/>
      <w:r>
        <w:t>pharmacogenomic</w:t>
      </w:r>
      <w:proofErr w:type="spellEnd"/>
      <w:r>
        <w:t xml:space="preserve"> info is now beginning to be used to personalized medicine</w:t>
      </w:r>
    </w:p>
    <w:p w:rsidR="0075366E" w:rsidRDefault="0075366E" w:rsidP="00C3366B">
      <w:pPr>
        <w:pStyle w:val="NoteLevel2"/>
      </w:pPr>
      <w:proofErr w:type="spellStart"/>
      <w:r>
        <w:t>Abacabir</w:t>
      </w:r>
      <w:proofErr w:type="spellEnd"/>
    </w:p>
    <w:p w:rsidR="0075366E" w:rsidRDefault="0075366E" w:rsidP="0075366E">
      <w:pPr>
        <w:pStyle w:val="NoteLevel3"/>
      </w:pPr>
      <w:r>
        <w:lastRenderedPageBreak/>
        <w:t xml:space="preserve">In 2009 FDA ruled pt’s needing this anti-viral (reverse transcriptase inhibitor) for HIV </w:t>
      </w:r>
      <w:proofErr w:type="spellStart"/>
      <w:r>
        <w:t>tx</w:t>
      </w:r>
      <w:proofErr w:type="spellEnd"/>
      <w:r>
        <w:t>, they must be genotyped beforehand</w:t>
      </w:r>
    </w:p>
    <w:p w:rsidR="0075366E" w:rsidRDefault="0075366E" w:rsidP="0075366E">
      <w:pPr>
        <w:pStyle w:val="NoteLevel3"/>
      </w:pPr>
      <w:r>
        <w:t xml:space="preserve">Pt’s carrying a specific HLA allele (HLA-B*5701) can have a life threatening hypersensitivity </w:t>
      </w:r>
      <w:proofErr w:type="spellStart"/>
      <w:r>
        <w:t>rxn</w:t>
      </w:r>
      <w:proofErr w:type="spellEnd"/>
      <w:r>
        <w:t xml:space="preserve"> (HSR)</w:t>
      </w:r>
    </w:p>
    <w:p w:rsidR="00710E67" w:rsidRPr="00710E67" w:rsidRDefault="0075366E" w:rsidP="0075366E">
      <w:pPr>
        <w:pStyle w:val="NoteLevel3"/>
      </w:pPr>
      <w:r>
        <w:t>Prescreening reduces the HSR incidence from 7.8%-3.4%</w:t>
      </w:r>
    </w:p>
    <w:p w:rsidR="0075366E" w:rsidRDefault="0075366E" w:rsidP="0075366E">
      <w:pPr>
        <w:pStyle w:val="NoteLevel2"/>
      </w:pPr>
      <w:proofErr w:type="spellStart"/>
      <w:r>
        <w:t>Plavix</w:t>
      </w:r>
      <w:proofErr w:type="spellEnd"/>
      <w:r>
        <w:t xml:space="preserve"> (</w:t>
      </w:r>
      <w:proofErr w:type="spellStart"/>
      <w:r w:rsidR="00FF79CB">
        <w:t>clopidogrel</w:t>
      </w:r>
      <w:proofErr w:type="spellEnd"/>
      <w:r w:rsidR="00FF79CB">
        <w:t>)</w:t>
      </w:r>
    </w:p>
    <w:p w:rsidR="0075366E" w:rsidRDefault="0075366E" w:rsidP="0075366E">
      <w:pPr>
        <w:pStyle w:val="NoteLevel3"/>
      </w:pPr>
      <w:r>
        <w:t xml:space="preserve">25% of pts have sub-therapeutic anti-platelet response to </w:t>
      </w:r>
      <w:proofErr w:type="spellStart"/>
      <w:r>
        <w:t>plavix</w:t>
      </w:r>
      <w:proofErr w:type="spellEnd"/>
    </w:p>
    <w:p w:rsidR="0075366E" w:rsidRDefault="0075366E" w:rsidP="0075366E">
      <w:pPr>
        <w:pStyle w:val="NoteLevel3"/>
      </w:pPr>
      <w:r>
        <w:t xml:space="preserve">CYP2C19 variant has been linked to impaired </w:t>
      </w:r>
      <w:proofErr w:type="spellStart"/>
      <w:r>
        <w:t>clop</w:t>
      </w:r>
      <w:r w:rsidR="00FF79CB">
        <w:t>idogrel</w:t>
      </w:r>
      <w:proofErr w:type="spellEnd"/>
      <w:r w:rsidR="00FF79CB">
        <w:t xml:space="preserve"> (a </w:t>
      </w:r>
      <w:proofErr w:type="spellStart"/>
      <w:r w:rsidR="00FF79CB">
        <w:t>prodrug</w:t>
      </w:r>
      <w:proofErr w:type="spellEnd"/>
      <w:r w:rsidR="00FF79CB">
        <w:t xml:space="preserve">) metabolism </w:t>
      </w:r>
    </w:p>
    <w:p w:rsidR="0075366E" w:rsidRDefault="0075366E" w:rsidP="0075366E">
      <w:pPr>
        <w:pStyle w:val="NoteLevel4"/>
      </w:pPr>
      <w:r>
        <w:t>CYP2C19*2, *3, *17 are all poor metabolizing  allelic variants</w:t>
      </w:r>
    </w:p>
    <w:p w:rsidR="0075366E" w:rsidRDefault="0075366E" w:rsidP="0075366E">
      <w:pPr>
        <w:pStyle w:val="NoteLevel3"/>
      </w:pPr>
      <w:r>
        <w:t>If you know the pt’s genotype you can alter dosing and improve response to drug</w:t>
      </w:r>
    </w:p>
    <w:p w:rsidR="0075366E" w:rsidRDefault="0075366E" w:rsidP="0075366E">
      <w:pPr>
        <w:pStyle w:val="NoteLevel2"/>
      </w:pPr>
      <w:r>
        <w:t>Warfarin</w:t>
      </w:r>
    </w:p>
    <w:p w:rsidR="0075366E" w:rsidRDefault="0075366E" w:rsidP="0075366E">
      <w:pPr>
        <w:pStyle w:val="NoteLevel3"/>
      </w:pPr>
      <w:proofErr w:type="spellStart"/>
      <w:r>
        <w:t>Indentification</w:t>
      </w:r>
      <w:proofErr w:type="spellEnd"/>
      <w:r>
        <w:t xml:space="preserve"> of SNP (single nucleotide polymorphisms) have been used to guide </w:t>
      </w:r>
      <w:proofErr w:type="spellStart"/>
      <w:r>
        <w:t>warfarin</w:t>
      </w:r>
      <w:proofErr w:type="spellEnd"/>
      <w:r>
        <w:t xml:space="preserve"> dosing to prevent over anti-coagulation</w:t>
      </w:r>
    </w:p>
    <w:p w:rsidR="0075366E" w:rsidRDefault="0075366E" w:rsidP="0075366E">
      <w:pPr>
        <w:pStyle w:val="NoteLevel4"/>
      </w:pPr>
      <w:r>
        <w:t xml:space="preserve">CYP2C9 </w:t>
      </w:r>
    </w:p>
    <w:p w:rsidR="0075366E" w:rsidRDefault="0075366E" w:rsidP="0075366E">
      <w:pPr>
        <w:pStyle w:val="NoteLevel4"/>
      </w:pPr>
      <w:r>
        <w:t xml:space="preserve">VKORC1 </w:t>
      </w:r>
    </w:p>
    <w:p w:rsidR="0075366E" w:rsidRDefault="0075366E" w:rsidP="0075366E">
      <w:pPr>
        <w:pStyle w:val="NoteLevel3"/>
      </w:pPr>
      <w:r>
        <w:t xml:space="preserve">Pt’s who were genotyped before </w:t>
      </w:r>
      <w:proofErr w:type="spellStart"/>
      <w:r>
        <w:t>tx</w:t>
      </w:r>
      <w:proofErr w:type="spellEnd"/>
      <w:r>
        <w:t xml:space="preserve"> were hospitalized 30% less </w:t>
      </w:r>
    </w:p>
    <w:p w:rsidR="0075366E" w:rsidRDefault="0075366E">
      <w:pPr>
        <w:pStyle w:val="NoteLevel1"/>
      </w:pPr>
    </w:p>
    <w:p w:rsidR="00710E67" w:rsidRDefault="0075366E">
      <w:pPr>
        <w:pStyle w:val="NoteLevel1"/>
      </w:pPr>
      <w:r>
        <w:t>8.</w:t>
      </w:r>
      <w:r w:rsidR="00710E67" w:rsidRPr="00710E67">
        <w:t xml:space="preserve">Be able to integrate </w:t>
      </w:r>
      <w:proofErr w:type="spellStart"/>
      <w:r w:rsidR="00710E67" w:rsidRPr="00710E67">
        <w:t>pharmacogenetic</w:t>
      </w:r>
      <w:proofErr w:type="spellEnd"/>
      <w:r w:rsidR="00710E67" w:rsidRPr="00710E67">
        <w:t xml:space="preserve"> information and apply it</w:t>
      </w:r>
      <w:r>
        <w:t xml:space="preserve"> to previously learned material</w:t>
      </w:r>
      <w:r w:rsidR="00FF79CB">
        <w:t xml:space="preserve">: </w:t>
      </w:r>
      <w:proofErr w:type="spellStart"/>
      <w:r w:rsidR="00FF79CB">
        <w:t>ya</w:t>
      </w:r>
      <w:proofErr w:type="spellEnd"/>
      <w:r w:rsidR="00FF79CB">
        <w:t xml:space="preserve"> know all 900 other pages! </w:t>
      </w:r>
      <w:r w:rsidR="00FF79CB">
        <w:sym w:font="Wingdings" w:char="F04A"/>
      </w:r>
      <w:r w:rsidR="00FF79CB">
        <w:t xml:space="preserve"> </w:t>
      </w:r>
    </w:p>
    <w:p w:rsidR="00710E67" w:rsidRDefault="00710E67">
      <w:pPr>
        <w:pStyle w:val="NoteLevel1"/>
        <w:sectPr w:rsidR="00710E67" w:rsidSect="00710E67">
          <w:headerReference w:type="first" r:id="rId7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:rsidR="00710E67" w:rsidRDefault="00710E67">
      <w:pPr>
        <w:pStyle w:val="NoteLevel1"/>
      </w:pPr>
    </w:p>
    <w:p w:rsidR="00710E67" w:rsidRDefault="00710E67">
      <w:pPr>
        <w:pStyle w:val="NoteLevel1"/>
        <w:sectPr w:rsidR="00710E67" w:rsidSect="00710E67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:rsidR="00710E67" w:rsidRDefault="00710E67">
      <w:pPr>
        <w:pStyle w:val="NoteLevel1"/>
      </w:pPr>
    </w:p>
    <w:sectPr w:rsidR="00710E67" w:rsidSect="00710E67"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7DA" w:rsidRDefault="004137DA" w:rsidP="00684DF9">
      <w:pPr>
        <w:spacing w:after="0"/>
      </w:pPr>
      <w:r>
        <w:separator/>
      </w:r>
    </w:p>
  </w:endnote>
  <w:endnote w:type="continuationSeparator" w:id="0">
    <w:p w:rsidR="004137DA" w:rsidRDefault="004137DA" w:rsidP="00684DF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7DA" w:rsidRDefault="004137DA" w:rsidP="00684DF9">
      <w:pPr>
        <w:spacing w:after="0"/>
      </w:pPr>
      <w:r>
        <w:separator/>
      </w:r>
    </w:p>
  </w:footnote>
  <w:footnote w:type="continuationSeparator" w:id="0">
    <w:p w:rsidR="004137DA" w:rsidRDefault="004137DA" w:rsidP="00684DF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6E" w:rsidRDefault="0075366E" w:rsidP="00710E67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0" w:name="_WNSectionTitle"/>
    <w:bookmarkStart w:id="1" w:name="_WNTabType_0"/>
    <w:proofErr w:type="spellStart"/>
    <w:proofErr w:type="gramStart"/>
    <w:r>
      <w:rPr>
        <w:rFonts w:ascii="Verdana" w:eastAsia="ＭＳ ゴシック" w:hAnsi="Verdana"/>
        <w:sz w:val="36"/>
        <w:szCs w:val="36"/>
      </w:rPr>
      <w:t>pharmacogenetics</w:t>
    </w:r>
    <w:proofErr w:type="spellEnd"/>
    <w:proofErr w:type="gramEnd"/>
    <w:r>
      <w:rPr>
        <w:rFonts w:ascii="Verdana" w:eastAsia="ＭＳ ゴシック" w:hAnsi="Verdana"/>
        <w:sz w:val="36"/>
        <w:szCs w:val="36"/>
      </w:rPr>
      <w:t xml:space="preserve"> -</w:t>
    </w:r>
    <w:proofErr w:type="spellStart"/>
    <w:r>
      <w:rPr>
        <w:rFonts w:ascii="Verdana" w:eastAsia="ＭＳ ゴシック" w:hAnsi="Verdana"/>
        <w:sz w:val="36"/>
        <w:szCs w:val="36"/>
      </w:rPr>
      <w:t>Cicila</w:t>
    </w:r>
    <w:proofErr w:type="spellEnd"/>
    <w:r>
      <w:rPr>
        <w:rFonts w:ascii="Verdana" w:eastAsia="ＭＳ ゴシック" w:hAnsi="Verdana"/>
        <w:sz w:val="36"/>
        <w:szCs w:val="36"/>
      </w:rPr>
      <w:tab/>
    </w:r>
    <w:r w:rsidR="00684DF9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684DF9"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10/29/11 1:31 AM</w:t>
    </w:r>
    <w:r w:rsidR="00684DF9">
      <w:rPr>
        <w:rFonts w:ascii="Verdana" w:eastAsia="ＭＳ ゴシック" w:hAnsi="Verdana"/>
        <w:sz w:val="36"/>
        <w:szCs w:val="36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6E" w:rsidRDefault="0075366E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2" w:name="_WNSectionTitle_2"/>
    <w:bookmarkStart w:id="3" w:name="_WNTabType_1"/>
    <w:r>
      <w:rPr>
        <w:rFonts w:ascii="Verdana" w:eastAsia="ＭＳ ゴシック" w:hAnsi="Verdana"/>
        <w:sz w:val="36"/>
        <w:szCs w:val="36"/>
      </w:rPr>
      <w:tab/>
    </w:r>
    <w:r w:rsidR="00684DF9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684DF9"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10/29/11 1:31 AM</w:t>
    </w:r>
    <w:r w:rsidR="00684DF9">
      <w:rPr>
        <w:rFonts w:ascii="Verdana" w:eastAsia="ＭＳ ゴシック" w:hAnsi="Verdana"/>
        <w:sz w:val="36"/>
        <w:szCs w:val="36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6E" w:rsidRDefault="0075366E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4" w:name="_WNSectionTitle_3"/>
    <w:bookmarkStart w:id="5" w:name="_WNTabType_2"/>
    <w:r>
      <w:rPr>
        <w:rFonts w:ascii="Verdana" w:eastAsia="ＭＳ ゴシック" w:hAnsi="Verdana"/>
        <w:sz w:val="36"/>
        <w:szCs w:val="36"/>
      </w:rPr>
      <w:tab/>
    </w:r>
    <w:r w:rsidR="00684DF9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684DF9"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10/29/11 1:31 AM</w:t>
    </w:r>
    <w:r w:rsidR="00684DF9">
      <w:rPr>
        <w:rFonts w:ascii="Verdana" w:eastAsia="ＭＳ ゴシック" w:hAnsi="Verdana"/>
        <w:sz w:val="36"/>
        <w:szCs w:val="3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6FA658A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C7E1996"/>
    <w:multiLevelType w:val="hybridMultilevel"/>
    <w:tmpl w:val="AB66F208"/>
    <w:lvl w:ilvl="0" w:tplc="A1EC4BE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ADB0C832">
      <w:start w:val="1"/>
      <w:numFmt w:val="decimal"/>
      <w:lvlText w:val="%4."/>
      <w:lvlJc w:val="left"/>
      <w:pPr>
        <w:ind w:left="1800" w:hanging="360"/>
      </w:pPr>
      <w:rPr>
        <w:sz w:val="24"/>
      </w:rPr>
    </w:lvl>
    <w:lvl w:ilvl="4" w:tplc="04090019">
      <w:start w:val="1"/>
      <w:numFmt w:val="lowerLetter"/>
      <w:lvlText w:val="%5."/>
      <w:lvlJc w:val="left"/>
      <w:pPr>
        <w:ind w:left="2520" w:hanging="360"/>
      </w:pPr>
    </w:lvl>
    <w:lvl w:ilvl="5" w:tplc="0409001B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oNotUseMarginsForDrawingGridOrigin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doNotAutofitConstrainedTables/>
    <w:splitPgBreakAndParaMark/>
    <w:doNotVertAlignCellWithSp/>
    <w:doNotBreakConstrainedForcedTable/>
    <w:useAnsiKerningPairs/>
    <w:cachedColBalance/>
  </w:compat>
  <w:docVars>
    <w:docVar w:name="_WNTabType_0" w:val="0"/>
    <w:docVar w:name="_WNTabType_1" w:val="1"/>
    <w:docVar w:name="_WNTabType_2" w:val="2"/>
    <w:docVar w:name="EnableWordNotes" w:val="0"/>
  </w:docVars>
  <w:rsids>
    <w:rsidRoot w:val="00710E67"/>
    <w:rsid w:val="004137DA"/>
    <w:rsid w:val="00415121"/>
    <w:rsid w:val="00684DF9"/>
    <w:rsid w:val="00710E67"/>
    <w:rsid w:val="0075366E"/>
    <w:rsid w:val="00AF3632"/>
    <w:rsid w:val="00C3366B"/>
    <w:rsid w:val="00FF79C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3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">
    <w:name w:val="Note Level 1"/>
    <w:basedOn w:val="Normal"/>
    <w:uiPriority w:val="99"/>
    <w:unhideWhenUsed/>
    <w:rsid w:val="00710E67"/>
    <w:pPr>
      <w:keepNext/>
      <w:numPr>
        <w:numId w:val="1"/>
      </w:numPr>
      <w:spacing w:after="0"/>
      <w:contextualSpacing/>
      <w:outlineLvl w:val="0"/>
    </w:pPr>
    <w:rPr>
      <w:rFonts w:ascii="Verdana" w:eastAsia="ＭＳ ゴシック" w:hAnsi="Verdana"/>
    </w:rPr>
  </w:style>
  <w:style w:type="paragraph" w:customStyle="1" w:styleId="NoteLevel2">
    <w:name w:val="Note Level 2"/>
    <w:basedOn w:val="Normal"/>
    <w:uiPriority w:val="99"/>
    <w:unhideWhenUsed/>
    <w:rsid w:val="00710E67"/>
    <w:pPr>
      <w:keepNext/>
      <w:numPr>
        <w:ilvl w:val="1"/>
        <w:numId w:val="1"/>
      </w:numPr>
      <w:spacing w:after="0"/>
      <w:contextualSpacing/>
      <w:outlineLvl w:val="1"/>
    </w:pPr>
    <w:rPr>
      <w:rFonts w:ascii="Verdana" w:eastAsia="ＭＳ ゴシック" w:hAnsi="Verdana"/>
    </w:rPr>
  </w:style>
  <w:style w:type="paragraph" w:customStyle="1" w:styleId="NoteLevel3">
    <w:name w:val="Note Level 3"/>
    <w:basedOn w:val="Normal"/>
    <w:uiPriority w:val="99"/>
    <w:unhideWhenUsed/>
    <w:rsid w:val="00710E67"/>
    <w:pPr>
      <w:keepNext/>
      <w:numPr>
        <w:ilvl w:val="2"/>
        <w:numId w:val="1"/>
      </w:numPr>
      <w:spacing w:after="0"/>
      <w:contextualSpacing/>
      <w:outlineLvl w:val="2"/>
    </w:pPr>
    <w:rPr>
      <w:rFonts w:ascii="Verdana" w:eastAsia="ＭＳ ゴシック" w:hAnsi="Verdana"/>
    </w:rPr>
  </w:style>
  <w:style w:type="paragraph" w:customStyle="1" w:styleId="NoteLevel4">
    <w:name w:val="Note Level 4"/>
    <w:basedOn w:val="Normal"/>
    <w:uiPriority w:val="99"/>
    <w:semiHidden/>
    <w:unhideWhenUsed/>
    <w:rsid w:val="00710E67"/>
    <w:pPr>
      <w:keepNext/>
      <w:numPr>
        <w:ilvl w:val="3"/>
        <w:numId w:val="1"/>
      </w:numPr>
      <w:spacing w:after="0"/>
      <w:contextualSpacing/>
      <w:outlineLvl w:val="3"/>
    </w:pPr>
    <w:rPr>
      <w:rFonts w:ascii="Verdana" w:eastAsia="ＭＳ ゴシック" w:hAnsi="Verdana"/>
    </w:rPr>
  </w:style>
  <w:style w:type="paragraph" w:customStyle="1" w:styleId="NoteLevel5">
    <w:name w:val="Note Level 5"/>
    <w:basedOn w:val="Normal"/>
    <w:uiPriority w:val="99"/>
    <w:unhideWhenUsed/>
    <w:rsid w:val="00710E67"/>
    <w:pPr>
      <w:keepNext/>
      <w:numPr>
        <w:ilvl w:val="4"/>
        <w:numId w:val="1"/>
      </w:numPr>
      <w:spacing w:after="0"/>
      <w:contextualSpacing/>
      <w:outlineLvl w:val="4"/>
    </w:pPr>
    <w:rPr>
      <w:rFonts w:ascii="Verdana" w:eastAsia="ＭＳ ゴシック" w:hAnsi="Verdana"/>
    </w:rPr>
  </w:style>
  <w:style w:type="paragraph" w:customStyle="1" w:styleId="NoteLevel6">
    <w:name w:val="Note Level 6"/>
    <w:basedOn w:val="Normal"/>
    <w:uiPriority w:val="99"/>
    <w:semiHidden/>
    <w:unhideWhenUsed/>
    <w:rsid w:val="00710E67"/>
    <w:pPr>
      <w:keepNext/>
      <w:numPr>
        <w:ilvl w:val="5"/>
        <w:numId w:val="1"/>
      </w:numPr>
      <w:spacing w:after="0"/>
      <w:contextualSpacing/>
      <w:outlineLvl w:val="5"/>
    </w:pPr>
    <w:rPr>
      <w:rFonts w:ascii="Verdana" w:eastAsia="ＭＳ ゴシック" w:hAnsi="Verdana"/>
    </w:rPr>
  </w:style>
  <w:style w:type="paragraph" w:customStyle="1" w:styleId="NoteLevel7">
    <w:name w:val="Note Level 7"/>
    <w:basedOn w:val="Normal"/>
    <w:uiPriority w:val="99"/>
    <w:semiHidden/>
    <w:unhideWhenUsed/>
    <w:rsid w:val="00710E67"/>
    <w:pPr>
      <w:keepNext/>
      <w:numPr>
        <w:ilvl w:val="6"/>
        <w:numId w:val="1"/>
      </w:numPr>
      <w:spacing w:after="0"/>
      <w:contextualSpacing/>
      <w:outlineLvl w:val="6"/>
    </w:pPr>
    <w:rPr>
      <w:rFonts w:ascii="Verdana" w:eastAsia="ＭＳ ゴシック" w:hAnsi="Verdana"/>
    </w:rPr>
  </w:style>
  <w:style w:type="paragraph" w:customStyle="1" w:styleId="NoteLevel8">
    <w:name w:val="Note Level 8"/>
    <w:basedOn w:val="Normal"/>
    <w:uiPriority w:val="99"/>
    <w:semiHidden/>
    <w:unhideWhenUsed/>
    <w:rsid w:val="00710E67"/>
    <w:pPr>
      <w:keepNext/>
      <w:numPr>
        <w:ilvl w:val="7"/>
        <w:numId w:val="1"/>
      </w:numPr>
      <w:spacing w:after="0"/>
      <w:contextualSpacing/>
      <w:outlineLvl w:val="7"/>
    </w:pPr>
    <w:rPr>
      <w:rFonts w:ascii="Verdana" w:eastAsia="ＭＳ ゴシック" w:hAnsi="Verdana"/>
    </w:rPr>
  </w:style>
  <w:style w:type="paragraph" w:customStyle="1" w:styleId="NoteLevel9">
    <w:name w:val="Note Level 9"/>
    <w:basedOn w:val="Normal"/>
    <w:uiPriority w:val="99"/>
    <w:semiHidden/>
    <w:unhideWhenUsed/>
    <w:rsid w:val="00710E67"/>
    <w:pPr>
      <w:keepNext/>
      <w:numPr>
        <w:ilvl w:val="8"/>
        <w:numId w:val="1"/>
      </w:numPr>
      <w:spacing w:after="0"/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semiHidden/>
    <w:unhideWhenUsed/>
    <w:rsid w:val="00710E6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0E67"/>
  </w:style>
  <w:style w:type="paragraph" w:styleId="ListParagraph">
    <w:name w:val="List Paragraph"/>
    <w:basedOn w:val="Normal"/>
    <w:uiPriority w:val="34"/>
    <w:qFormat/>
    <w:rsid w:val="00710E67"/>
    <w:pPr>
      <w:spacing w:after="0"/>
      <w:ind w:left="720"/>
      <w:contextualSpacing/>
    </w:pPr>
    <w:rPr>
      <w:rFonts w:ascii="Times" w:eastAsia="Cambria" w:hAnsi="Times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1084</Words>
  <Characters>6181</Characters>
  <Application>Microsoft Office Word</Application>
  <DocSecurity>0</DocSecurity>
  <Lines>51</Lines>
  <Paragraphs>14</Paragraphs>
  <ScaleCrop>false</ScaleCrop>
  <Company>Grizli777</Company>
  <LinksUpToDate>false</LinksUpToDate>
  <CharactersWithSpaces>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Marla Scott</dc:creator>
  <cp:lastModifiedBy>chris</cp:lastModifiedBy>
  <cp:revision>2</cp:revision>
  <dcterms:created xsi:type="dcterms:W3CDTF">2011-10-31T18:44:00Z</dcterms:created>
  <dcterms:modified xsi:type="dcterms:W3CDTF">2011-10-31T18:44:00Z</dcterms:modified>
</cp:coreProperties>
</file>